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E" w:rsidRPr="001F362B" w:rsidRDefault="0008755E" w:rsidP="0008755E">
      <w:pPr>
        <w:rPr>
          <w:rFonts w:ascii="Arial" w:hAnsi="Arial" w:cs="Arial"/>
          <w:b/>
          <w:bCs/>
        </w:rPr>
      </w:pPr>
      <w:r w:rsidRPr="001F362B">
        <w:rPr>
          <w:rFonts w:ascii="Arial" w:hAnsi="Arial" w:cs="Arial"/>
          <w:b/>
          <w:bCs/>
        </w:rPr>
        <w:t>WARUNKI PRZETARGU</w:t>
      </w:r>
    </w:p>
    <w:p w:rsidR="0008755E" w:rsidRPr="001F362B" w:rsidRDefault="0008755E" w:rsidP="0008755E">
      <w:pPr>
        <w:rPr>
          <w:rFonts w:ascii="Arial" w:hAnsi="Arial" w:cs="Arial"/>
          <w:b/>
          <w:bCs/>
        </w:rPr>
      </w:pPr>
    </w:p>
    <w:p w:rsidR="0008755E" w:rsidRPr="001F362B" w:rsidRDefault="0008755E" w:rsidP="0008755E">
      <w:pPr>
        <w:numPr>
          <w:ilvl w:val="0"/>
          <w:numId w:val="4"/>
        </w:numPr>
        <w:rPr>
          <w:rFonts w:ascii="Arial" w:hAnsi="Arial" w:cs="Arial"/>
        </w:rPr>
      </w:pPr>
      <w:r w:rsidRPr="001F362B">
        <w:rPr>
          <w:rFonts w:ascii="Arial" w:hAnsi="Arial" w:cs="Arial"/>
        </w:rPr>
        <w:t>Prezydent Miasta Kielce zastrzega sobie prawo odwołania przetargu z ważnych powodów.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Przetarg odbywa się w terminie i miejscu określonym w ogłoszeniu o przetargu.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Komisja Przetargowa przed otwarciem przetargu stwierdza wniesienie wadium przez uczestników przetargu.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Przed przystąpieniem do przetargu, jego uczestnicy zobowiązani są do przedłożenia komisji przetargowej:</w:t>
      </w:r>
    </w:p>
    <w:p w:rsidR="0008755E" w:rsidRPr="001F362B" w:rsidRDefault="0008755E" w:rsidP="0008755E">
      <w:pPr>
        <w:numPr>
          <w:ilvl w:val="1"/>
          <w:numId w:val="4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dowodu tożsamości;</w:t>
      </w:r>
    </w:p>
    <w:p w:rsidR="0008755E" w:rsidRPr="001F362B" w:rsidRDefault="0008755E" w:rsidP="0008755E">
      <w:pPr>
        <w:numPr>
          <w:ilvl w:val="1"/>
          <w:numId w:val="4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08755E" w:rsidRPr="001F362B" w:rsidRDefault="0008755E" w:rsidP="0008755E">
      <w:pPr>
        <w:numPr>
          <w:ilvl w:val="1"/>
          <w:numId w:val="4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08755E" w:rsidRPr="001F362B" w:rsidRDefault="0008755E" w:rsidP="0008755E">
      <w:pPr>
        <w:numPr>
          <w:ilvl w:val="0"/>
          <w:numId w:val="6"/>
        </w:numPr>
        <w:rPr>
          <w:rFonts w:ascii="Arial" w:hAnsi="Arial" w:cs="Arial"/>
        </w:rPr>
      </w:pPr>
      <w:r w:rsidRPr="001F362B">
        <w:rPr>
          <w:rFonts w:ascii="Arial" w:hAnsi="Arial" w:cs="Arial"/>
        </w:rPr>
        <w:t>majątku wspólnego, warunkiem dopuszczenia do przetargu będzie:</w:t>
      </w:r>
    </w:p>
    <w:p w:rsidR="0008755E" w:rsidRPr="001F362B" w:rsidRDefault="0008755E" w:rsidP="0008755E">
      <w:pPr>
        <w:numPr>
          <w:ilvl w:val="2"/>
          <w:numId w:val="5"/>
        </w:numPr>
        <w:rPr>
          <w:rFonts w:ascii="Arial" w:hAnsi="Arial" w:cs="Arial"/>
        </w:rPr>
      </w:pPr>
      <w:r w:rsidRPr="001F362B">
        <w:rPr>
          <w:rFonts w:ascii="Arial" w:hAnsi="Arial" w:cs="Arial"/>
        </w:rPr>
        <w:t>stawiennictwo obojga małżonków na przetargu albo</w:t>
      </w:r>
    </w:p>
    <w:p w:rsidR="0008755E" w:rsidRPr="001F362B" w:rsidRDefault="0008755E" w:rsidP="0008755E">
      <w:pPr>
        <w:numPr>
          <w:ilvl w:val="2"/>
          <w:numId w:val="5"/>
        </w:numPr>
        <w:rPr>
          <w:rFonts w:ascii="Arial" w:hAnsi="Arial" w:cs="Arial"/>
        </w:rPr>
      </w:pPr>
      <w:r w:rsidRPr="001F362B"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1F362B">
        <w:rPr>
          <w:rFonts w:ascii="Arial" w:hAnsi="Arial" w:cs="Arial"/>
          <w:i/>
        </w:rPr>
        <w:t>Kodeks rodzinny i opiekuńczy</w:t>
      </w:r>
      <w:r w:rsidRPr="001F362B">
        <w:rPr>
          <w:rFonts w:ascii="Arial" w:hAnsi="Arial" w:cs="Arial"/>
        </w:rPr>
        <w:t xml:space="preserve"> (tj. Dz. U. z 2012 r. poz. 788, ze </w:t>
      </w:r>
      <w:proofErr w:type="spellStart"/>
      <w:r w:rsidRPr="001F362B">
        <w:rPr>
          <w:rFonts w:ascii="Arial" w:hAnsi="Arial" w:cs="Arial"/>
        </w:rPr>
        <w:t>zm</w:t>
      </w:r>
      <w:proofErr w:type="spellEnd"/>
      <w:r w:rsidRPr="001F362B">
        <w:rPr>
          <w:rFonts w:ascii="Arial" w:hAnsi="Arial" w:cs="Arial"/>
        </w:rPr>
        <w:t xml:space="preserve">); </w:t>
      </w:r>
    </w:p>
    <w:p w:rsidR="0008755E" w:rsidRPr="001F362B" w:rsidRDefault="0008755E" w:rsidP="0008755E">
      <w:pPr>
        <w:numPr>
          <w:ilvl w:val="0"/>
          <w:numId w:val="5"/>
        </w:numPr>
        <w:rPr>
          <w:rFonts w:ascii="Arial" w:hAnsi="Arial" w:cs="Arial"/>
          <w:lang w:val="x-none"/>
        </w:rPr>
      </w:pPr>
      <w:r w:rsidRPr="001F362B">
        <w:rPr>
          <w:rFonts w:ascii="Arial" w:hAnsi="Arial" w:cs="Arial"/>
          <w:lang w:val="x-none"/>
        </w:rPr>
        <w:t>majątku osobistego, warunkiem dopuszczenia do przetargu będzie przedłożenie:</w:t>
      </w:r>
    </w:p>
    <w:p w:rsidR="0008755E" w:rsidRPr="001F362B" w:rsidRDefault="0008755E" w:rsidP="0008755E">
      <w:pPr>
        <w:numPr>
          <w:ilvl w:val="2"/>
          <w:numId w:val="5"/>
        </w:numPr>
        <w:rPr>
          <w:rFonts w:ascii="Arial" w:hAnsi="Arial" w:cs="Arial"/>
          <w:lang w:val="x-none"/>
        </w:rPr>
      </w:pPr>
      <w:r w:rsidRPr="001F362B">
        <w:rPr>
          <w:rFonts w:ascii="Arial" w:hAnsi="Arial" w:cs="Arial"/>
          <w:lang w:val="x-none"/>
        </w:rPr>
        <w:t>wypisu aktu notarialnego dokumentującego umowę majątkową małżeńską   ustanawiającą rozdzielność majątkową albo</w:t>
      </w:r>
    </w:p>
    <w:p w:rsidR="0008755E" w:rsidRPr="001F362B" w:rsidRDefault="0008755E" w:rsidP="0008755E">
      <w:pPr>
        <w:numPr>
          <w:ilvl w:val="2"/>
          <w:numId w:val="5"/>
        </w:numPr>
        <w:rPr>
          <w:rFonts w:ascii="Arial" w:hAnsi="Arial" w:cs="Arial"/>
          <w:lang w:val="x-none"/>
        </w:rPr>
      </w:pPr>
      <w:r w:rsidRPr="001F362B">
        <w:rPr>
          <w:rFonts w:ascii="Arial" w:hAnsi="Arial" w:cs="Arial"/>
          <w:lang w:val="x-none"/>
        </w:rPr>
        <w:t>odpisu orzeczenia sądowego ustanawiającego rozdzielność majątkową, albo</w:t>
      </w:r>
    </w:p>
    <w:p w:rsidR="0008755E" w:rsidRPr="001F362B" w:rsidRDefault="0008755E" w:rsidP="0008755E">
      <w:pPr>
        <w:numPr>
          <w:ilvl w:val="2"/>
          <w:numId w:val="5"/>
        </w:numPr>
        <w:rPr>
          <w:rFonts w:ascii="Arial" w:hAnsi="Arial" w:cs="Arial"/>
          <w:lang w:val="x-none"/>
        </w:rPr>
      </w:pPr>
      <w:r w:rsidRPr="001F362B">
        <w:rPr>
          <w:rFonts w:ascii="Arial" w:hAnsi="Arial" w:cs="Arial"/>
          <w:lang w:val="x-none"/>
        </w:rPr>
        <w:lastRenderedPageBreak/>
        <w:t>pisemnego oświadczenia obojga małżonków o nabywaniu nieruchomości do majątku osobistego jednego z nich, z podpisami poświadczonymi notarialnie;</w:t>
      </w:r>
    </w:p>
    <w:p w:rsidR="0008755E" w:rsidRPr="001F362B" w:rsidRDefault="0008755E" w:rsidP="0008755E">
      <w:pPr>
        <w:numPr>
          <w:ilvl w:val="1"/>
          <w:numId w:val="4"/>
        </w:numPr>
        <w:rPr>
          <w:rFonts w:ascii="Arial" w:hAnsi="Arial" w:cs="Arial"/>
        </w:rPr>
      </w:pPr>
      <w:r w:rsidRPr="001F362B"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 (tj. Dz. U. z 2016 r. poz. 1061);</w:t>
      </w:r>
    </w:p>
    <w:p w:rsidR="0008755E" w:rsidRPr="001F362B" w:rsidRDefault="0008755E" w:rsidP="0008755E">
      <w:pPr>
        <w:numPr>
          <w:ilvl w:val="1"/>
          <w:numId w:val="4"/>
        </w:numPr>
        <w:tabs>
          <w:tab w:val="clear" w:pos="1440"/>
          <w:tab w:val="num" w:pos="993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 xml:space="preserve">pisemnego oświadczenia o zapoznaniu się z treścią ogłoszenia o przetargu, jego warunkach i przyjęciu ich bez zastrzeżeń. 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Wadium zwrócone będzie niezwłocznie, jednak nie później niż przed upływem 3 dni od dnia: odwołania, zamknięcia, unieważnienia przetargu lub zakończenia przetargu wynikiem negatywnym.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Wadium wniesione przez osobę, która wygra przetarg, zostanie zaliczone na poczet ceny nabycia nieruchomości.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Do wylicytowanej w przetargu ceny nieruchomości, zostanie doliczony podatek VAT,</w:t>
      </w:r>
      <w:r w:rsidRPr="001F362B">
        <w:rPr>
          <w:rFonts w:ascii="Arial" w:hAnsi="Arial" w:cs="Arial"/>
        </w:rPr>
        <w:br/>
        <w:t>w stawce 23%.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Granice nieruchomości przyjmuje się według ewidencji gruntów i budynków m. Kielce.  Ewentualne wykonanie mapy sytuacyjno-wysokościowej odzwierciedlającej aktualny stan zagospodarowania przedmiotowej nieruchomości odbywa się własnym staraniem i na koszt nabywcy.   Ewentualne wznawianie granic odbywa się staraniem</w:t>
      </w:r>
      <w:r w:rsidRPr="001F362B">
        <w:rPr>
          <w:rFonts w:ascii="Arial" w:hAnsi="Arial" w:cs="Arial"/>
        </w:rPr>
        <w:br/>
        <w:t>i na koszt nabywcy.</w:t>
      </w:r>
    </w:p>
    <w:p w:rsidR="0008755E" w:rsidRPr="001F362B" w:rsidRDefault="0008755E" w:rsidP="0008755E">
      <w:pPr>
        <w:numPr>
          <w:ilvl w:val="0"/>
          <w:numId w:val="4"/>
        </w:numPr>
        <w:rPr>
          <w:rFonts w:ascii="Arial" w:hAnsi="Arial" w:cs="Arial"/>
        </w:rPr>
      </w:pPr>
      <w:r w:rsidRPr="001F362B">
        <w:rPr>
          <w:rFonts w:ascii="Arial" w:hAnsi="Arial" w:cs="Arial"/>
        </w:rPr>
        <w:t>Nabywca wraz z gruntem przejmie na siebie obowiązek usunięcia z terenu ewentualnych bezumownych użytkowników.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Gmina Kielce nie ponosi odpowiedzialności za wady ukryte zbywanej nieruchomości oraz za  istnienie podziemnych urządzeń infrastruktury technicznej, które dotychczas nie zostały zinwentaryzowane i zaewidencjonowane.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Prezydent Miasta Kielce zawiadomi osobę ustaloną jako nabywca nieruchomości o miejscu i terminie zawarcia umowy notarialnej, najpóźniej w ciągu 21 dni od dnia rozstrzygnięcia przetargu.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Koszty związane z przeniesieniem prawa własności pokrywa nabywca.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08755E" w:rsidRPr="001F362B" w:rsidRDefault="0008755E" w:rsidP="0008755E">
      <w:pPr>
        <w:numPr>
          <w:ilvl w:val="0"/>
          <w:numId w:val="4"/>
        </w:numPr>
        <w:tabs>
          <w:tab w:val="num" w:pos="426"/>
        </w:tabs>
        <w:rPr>
          <w:rFonts w:ascii="Arial" w:hAnsi="Arial" w:cs="Arial"/>
        </w:rPr>
      </w:pPr>
      <w:r w:rsidRPr="001F362B">
        <w:rPr>
          <w:rFonts w:ascii="Arial" w:hAnsi="Arial" w:cs="Arial"/>
        </w:rPr>
        <w:lastRenderedPageBreak/>
        <w:t xml:space="preserve">Jeżeli osoba ustalona jako nabywca nieruchomości nie stawi się bez usprawiedliwienia </w:t>
      </w:r>
      <w:r w:rsidRPr="001F362B">
        <w:rPr>
          <w:rFonts w:ascii="Arial" w:hAnsi="Arial" w:cs="Arial"/>
        </w:rPr>
        <w:br/>
        <w:t>w miejscu i w terminie podanym przez Prezydenta Miasta Kielce, celem spisania umowy sprzedaży, organizator przetargu może odstąpić od zawarcia umowy,</w:t>
      </w:r>
      <w:r w:rsidRPr="001F362B">
        <w:rPr>
          <w:rFonts w:ascii="Arial" w:hAnsi="Arial" w:cs="Arial"/>
        </w:rPr>
        <w:br/>
        <w:t xml:space="preserve"> a wpłacone wadium nie podlega zwrotowi.</w:t>
      </w:r>
    </w:p>
    <w:p w:rsidR="0008755E" w:rsidRPr="001F362B" w:rsidRDefault="0008755E" w:rsidP="0008755E">
      <w:pPr>
        <w:numPr>
          <w:ilvl w:val="0"/>
          <w:numId w:val="4"/>
        </w:numPr>
        <w:rPr>
          <w:rFonts w:ascii="Arial" w:hAnsi="Arial" w:cs="Arial"/>
        </w:rPr>
      </w:pPr>
      <w:r w:rsidRPr="001F362B">
        <w:rPr>
          <w:rFonts w:ascii="Arial" w:hAnsi="Arial" w:cs="Arial"/>
          <w:bCs/>
        </w:rPr>
        <w:t>Nabycie nieruchomości przez cudzoziemca wymaga uzyskania zezwolenia Ministra właściwego do spraw wewnętrznych, na zasadach i w trybie określonym</w:t>
      </w:r>
      <w:r w:rsidRPr="001F362B">
        <w:rPr>
          <w:rFonts w:ascii="Arial" w:hAnsi="Arial" w:cs="Arial"/>
          <w:bCs/>
        </w:rPr>
        <w:br/>
        <w:t xml:space="preserve"> w ustawie </w:t>
      </w:r>
      <w:r w:rsidRPr="001F362B">
        <w:rPr>
          <w:rFonts w:ascii="Arial" w:hAnsi="Arial" w:cs="Arial"/>
        </w:rPr>
        <w:t>z dnia 24 marca 1920 r. o nabywaniu nieruchomości przez cudzoziemców (tj. Dz. U. z 2016 r. poz. 1061).</w:t>
      </w:r>
    </w:p>
    <w:p w:rsidR="0008755E" w:rsidRPr="001F362B" w:rsidRDefault="0008755E" w:rsidP="0008755E">
      <w:pPr>
        <w:rPr>
          <w:rFonts w:ascii="Arial" w:hAnsi="Arial" w:cs="Arial"/>
        </w:rPr>
      </w:pPr>
    </w:p>
    <w:p w:rsidR="005111D5" w:rsidRPr="001F362B" w:rsidRDefault="005111D5" w:rsidP="0008755E">
      <w:pPr>
        <w:rPr>
          <w:rFonts w:ascii="Arial" w:hAnsi="Arial" w:cs="Arial"/>
        </w:rPr>
      </w:pPr>
      <w:bookmarkStart w:id="0" w:name="_GoBack"/>
      <w:bookmarkEnd w:id="0"/>
    </w:p>
    <w:sectPr w:rsidR="005111D5" w:rsidRPr="001F362B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CBF"/>
    <w:multiLevelType w:val="hybridMultilevel"/>
    <w:tmpl w:val="8286E25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4A2226"/>
    <w:multiLevelType w:val="hybridMultilevel"/>
    <w:tmpl w:val="1AEC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8755E"/>
    <w:rsid w:val="0013209F"/>
    <w:rsid w:val="001F362B"/>
    <w:rsid w:val="005111D5"/>
    <w:rsid w:val="00581731"/>
    <w:rsid w:val="006616F0"/>
    <w:rsid w:val="00E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Staroń</dc:creator>
  <cp:lastModifiedBy>Karol Staroń</cp:lastModifiedBy>
  <cp:revision>3</cp:revision>
  <dcterms:created xsi:type="dcterms:W3CDTF">2016-08-08T06:40:00Z</dcterms:created>
  <dcterms:modified xsi:type="dcterms:W3CDTF">2016-08-08T06:41:00Z</dcterms:modified>
</cp:coreProperties>
</file>